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安徽省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水电有限责任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本部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2021年公开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选拔工作人员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eastAsia"/>
          <w:b/>
          <w:sz w:val="44"/>
        </w:rPr>
      </w:pPr>
      <w:r>
        <w:rPr>
          <w:rFonts w:hint="eastAsia" w:ascii="宋体" w:hAnsi="宋体"/>
          <w:b/>
          <w:bCs/>
          <w:sz w:val="24"/>
          <w:lang w:eastAsia="zh-CN"/>
        </w:rPr>
        <w:t>报名</w:t>
      </w:r>
      <w:r>
        <w:rPr>
          <w:rFonts w:hint="eastAsia" w:ascii="宋体" w:hAnsi="宋体"/>
          <w:b/>
          <w:bCs/>
          <w:sz w:val="24"/>
        </w:rPr>
        <w:t>岗位：                                填表时间：    年   月   日</w:t>
      </w:r>
    </w:p>
    <w:tbl>
      <w:tblPr>
        <w:tblStyle w:val="8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（职称）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工作岗位及</w:t>
            </w: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现报名岗位的工作年限（可填至月份）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仿宋_GB2312" w:eastAsia="仿宋_GB231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" w:lineRule="exact"/>
        <w:textAlignment w:val="auto"/>
      </w:pPr>
    </w:p>
    <w:tbl>
      <w:tblPr>
        <w:tblStyle w:val="8"/>
        <w:tblpPr w:leftFromText="180" w:rightFromText="180" w:vertAnchor="page" w:horzAnchor="page" w:tblpX="1285" w:tblpY="1648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仿宋_GB2312" w:eastAsia="仿宋_GB2312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940" w:firstLineChars="1400"/>
              <w:textAlignment w:val="auto"/>
              <w:rPr>
                <w:rFonts w:hint="eastAsia" w:ascii="仿宋_GB2312" w:eastAsia="仿宋_GB2312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Cs/>
                <w:strike/>
                <w:color w:val="FF000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100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sz w:val="21"/>
          <w:szCs w:val="21"/>
          <w:lang w:eastAsia="zh-CN"/>
        </w:rPr>
        <w:t>请如实填写。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1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2.“奖惩情况时限”填写近三年的，“年度考核结果”填写近二年的（有考核则填写、无不填写）</w:t>
      </w:r>
      <w:r>
        <w:rPr>
          <w:rFonts w:hint="eastAsia" w:ascii="宋体" w:hAnsi="宋体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040" w:firstLineChars="1800"/>
        <w:textAlignment w:val="auto"/>
      </w:pPr>
      <w:r>
        <w:rPr>
          <w:rFonts w:hint="eastAsia" w:ascii="宋体" w:hAnsi="宋体"/>
          <w:sz w:val="28"/>
          <w:szCs w:val="28"/>
          <w:lang w:eastAsia="zh-CN"/>
        </w:rPr>
        <w:t>报名人签字确认：</w:t>
      </w:r>
      <w:r>
        <w:rPr>
          <w:rFonts w:hint="eastAsia" w:ascii="宋体" w:hAnsi="宋体"/>
          <w:sz w:val="28"/>
          <w:szCs w:val="28"/>
        </w:rPr>
        <w:t xml:space="preserve">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2135A"/>
    <w:rsid w:val="10403D22"/>
    <w:rsid w:val="107B11A3"/>
    <w:rsid w:val="2C7910D1"/>
    <w:rsid w:val="35071E6F"/>
    <w:rsid w:val="413E1EAF"/>
    <w:rsid w:val="443F3220"/>
    <w:rsid w:val="5F9A17C1"/>
    <w:rsid w:val="6832135A"/>
    <w:rsid w:val="687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大标题"/>
    <w:basedOn w:val="7"/>
    <w:next w:val="3"/>
    <w:qFormat/>
    <w:uiPriority w:val="0"/>
    <w:rPr>
      <w:rFonts w:ascii="Arial" w:hAnsi="Arial" w:eastAsia="方正小标宋简体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2021-10-08T09:11:00Z</dcterms:created>
  <dc:creator>♊博天下</dc:creator>
  <cp:lastModifiedBy>♊博天下</cp:lastModifiedBy>
  <dcterms:modified xsi:type="dcterms:W3CDTF">2021-10-08T09:11:27Z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